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D4F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633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AREE</w:t>
      </w:r>
      <w:r w:rsidRPr="00B214F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E</w:t>
      </w:r>
      <w:r w:rsidRPr="00B214F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COMPITI</w:t>
      </w:r>
      <w:r w:rsidRPr="00B214F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DELLE FUNZIONI</w:t>
      </w:r>
      <w:r w:rsidRPr="00B214F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STRUMENTALI</w:t>
      </w:r>
      <w:r w:rsidRPr="00B214FA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</w:t>
      </w:r>
      <w:r w:rsidRPr="00B214FA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PTOF</w:t>
      </w:r>
      <w:r w:rsidRPr="00B214FA">
        <w:rPr>
          <w:rFonts w:ascii="Calibri" w:eastAsia="Calibri" w:hAnsi="Calibri" w:cs="Calibri"/>
          <w:b/>
          <w:bCs/>
          <w:spacing w:val="2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–</w:t>
      </w:r>
      <w:r w:rsidRPr="00B214F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ANNO</w:t>
      </w:r>
      <w:r w:rsidRPr="00B214FA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SCOLASTICO</w:t>
      </w:r>
      <w:r w:rsidRPr="00B214FA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2025/2026</w:t>
      </w:r>
    </w:p>
    <w:p w14:paraId="1C53AEC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165AD7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5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Le funzioni strumentali al PTOF sono rappresentate da docenti di riferimento per aree specifiche di intervento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considerate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strategiche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per la vita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dell’istituto;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i docenti incaricati sono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funzionali al PTOF, sono cioè risorse per la realizzazione delle finalità istituzionali della scuola in regime di autonomia, e, per la propria area di intervento, svolgono attività di coordinamento, gestione e </w:t>
      </w:r>
      <w:r w:rsidRPr="00B214F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sviluppo.</w:t>
      </w:r>
    </w:p>
    <w:p w14:paraId="44BD6508" w14:textId="77777777" w:rsidR="00B214FA" w:rsidRPr="00B214FA" w:rsidRDefault="00B214FA" w:rsidP="00B214FA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Art.30</w:t>
      </w:r>
      <w:r w:rsidRPr="00B214FA">
        <w:rPr>
          <w:rFonts w:ascii="Calibri" w:eastAsia="Calibri" w:hAnsi="Calibri" w:cs="Calibri"/>
          <w:b/>
          <w:bCs/>
          <w:spacing w:val="2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CCNL</w:t>
      </w:r>
      <w:r w:rsidRPr="00B214FA">
        <w:rPr>
          <w:rFonts w:ascii="Calibri" w:eastAsia="Calibri" w:hAnsi="Calibri" w:cs="Calibri"/>
          <w:b/>
          <w:bCs/>
          <w:spacing w:val="21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2002-</w:t>
      </w:r>
      <w:r w:rsidRPr="00B214FA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>05</w:t>
      </w:r>
    </w:p>
    <w:p w14:paraId="30D9CED5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Per la realizzazione delle finalità istituzionali della scuola in regime di autonomia, la risorsa fondamentale è costituita dal patrimonio professionale dei docenti, da valorizzare per la</w:t>
      </w:r>
      <w:r w:rsidRPr="00B214F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realizzazione e la gestione del piano dell'offerta formativa dell'istituto e per la realizzazione di</w:t>
      </w:r>
      <w:r w:rsidRPr="00B214F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progetti formativi d'intesa con enti ed istituzioni esterni alla scuola.</w:t>
      </w:r>
    </w:p>
    <w:p w14:paraId="2EE07C93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5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Le funzioni strumentali sono Identificate con delibera del collegio dei Docenti in coerenza con il</w:t>
      </w:r>
      <w:r w:rsidRPr="00B214FA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piano dell'offerta formativa che, contestualmente ne definisce criteri di attribuzione numero e destinatari. Le stesse non possono comportare esoneri totali dall'insegnamento e i relativi compensi sono definiti dalla contrattazione d'istituto.</w:t>
      </w:r>
    </w:p>
    <w:p w14:paraId="52FCFFCB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5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F466A5" w14:textId="71D728DB" w:rsidR="00B214FA" w:rsidRDefault="00B214FA" w:rsidP="00B214F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284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AREA</w:t>
      </w:r>
      <w:r w:rsidRPr="00B214FA">
        <w:rPr>
          <w:rFonts w:ascii="Times New Roman" w:eastAsia="Calibri" w:hAnsi="Times New Roman" w:cs="Times New Roman"/>
          <w:b/>
          <w:spacing w:val="-13"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1:</w:t>
      </w:r>
      <w:r w:rsidRPr="00B214FA">
        <w:rPr>
          <w:rFonts w:ascii="Times New Roman" w:eastAsia="Calibri" w:hAnsi="Times New Roman" w:cs="Times New Roman"/>
          <w:b/>
          <w:spacing w:val="-12"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 xml:space="preserve">GESTIONE PTOF, RAV E </w:t>
      </w:r>
      <w:proofErr w:type="spellStart"/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PdM</w:t>
      </w:r>
      <w:proofErr w:type="spellEnd"/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Pr="00B214FA">
        <w:rPr>
          <w:rFonts w:ascii="Times New Roman" w:eastAsia="Calibri" w:hAnsi="Times New Roman" w:cs="Times New Roman"/>
          <w:b/>
          <w:caps/>
          <w:kern w:val="0"/>
          <w14:ligatures w14:val="none"/>
        </w:rPr>
        <w:t>valutazione</w:t>
      </w:r>
      <w:r w:rsidRPr="00B214FA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caps/>
          <w:kern w:val="0"/>
          <w14:ligatures w14:val="none"/>
        </w:rPr>
        <w:t>apprendimento e monitoraggio del sistema scuola</w:t>
      </w:r>
    </w:p>
    <w:p w14:paraId="52B93C56" w14:textId="77777777" w:rsidR="00B214FA" w:rsidRPr="00B214FA" w:rsidRDefault="00B214FA" w:rsidP="00B214FA">
      <w:pPr>
        <w:pStyle w:val="Paragrafoelenco"/>
        <w:widowControl w:val="0"/>
        <w:autoSpaceDE w:val="0"/>
        <w:autoSpaceDN w:val="0"/>
        <w:spacing w:after="0" w:line="240" w:lineRule="auto"/>
        <w:ind w:left="837" w:right="284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48B40891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t>-</w:t>
      </w:r>
      <w:r>
        <w:tab/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Revisione, aggiornamento e integrazione del PTOF.</w:t>
      </w:r>
    </w:p>
    <w:p w14:paraId="3DB98AFA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Coordinamento della progettazione curricolare ed extracurricolare; aggiornamento e condivisione della relativa modulistica (piani di lavoro annuali, progetti, relazioni...).</w:t>
      </w:r>
    </w:p>
    <w:p w14:paraId="12156CA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Monitoraggio iniziale in itinere e finale dei livelli di apprendimento degli alunni.</w:t>
      </w:r>
    </w:p>
    <w:p w14:paraId="5AF69969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Coordinamento per l’elaborazione di indicatori strumenti e procedure per la valutazione degli</w:t>
      </w:r>
    </w:p>
    <w:p w14:paraId="41684150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apprendimenti. (Rubriche di valutazione degli apprendimenti e del comportamento).</w:t>
      </w:r>
    </w:p>
    <w:p w14:paraId="579E70AE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 Coordinamento del Curricolo e della Valutazione alunni.</w:t>
      </w:r>
    </w:p>
    <w:p w14:paraId="74559C26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Coordinamento e raccolta di prove di Livello per classi parallele. Coordinamento e raccolta UDA.</w:t>
      </w:r>
    </w:p>
    <w:p w14:paraId="13544EF3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Analisi e socializzazione dei risultati delle prove INVALSI;</w:t>
      </w:r>
    </w:p>
    <w:p w14:paraId="24657E8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 Revisione e aggiornamento del RAV e del </w:t>
      </w:r>
      <w:proofErr w:type="spellStart"/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PdM</w:t>
      </w:r>
      <w:proofErr w:type="spellEnd"/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64B47229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Monitoraggio sistema Scuola: predisposizione di questionari di gradimento per gli utenti del sistema scolastico</w:t>
      </w:r>
    </w:p>
    <w:p w14:paraId="798C7CA9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alle riunioni dello staff dirigenziale al fine di monitorare in itinere l'andamento delle attività realizzate;</w:t>
      </w:r>
    </w:p>
    <w:p w14:paraId="1D976392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Presenta un report di rendicontazione del lavoro svolto in itinere al Collegio Docenti e in chiusura dell'anno scolastico in correlazione al piano delle attività programmato, ai sotto-obiettivi ed ai risultati conseguiti.</w:t>
      </w:r>
    </w:p>
    <w:p w14:paraId="288C9B2F" w14:textId="355B180E" w:rsidR="0069112C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Componente Nucleo Interno di Valutazione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33B14451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6B46D90" w14:textId="3472D384" w:rsidR="00B214FA" w:rsidRPr="00B214FA" w:rsidRDefault="00B214FA" w:rsidP="00B214F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AREA</w:t>
      </w:r>
      <w:r w:rsidRPr="00B214FA">
        <w:rPr>
          <w:rFonts w:ascii="Times New Roman" w:eastAsia="Calibri" w:hAnsi="Times New Roman" w:cs="Times New Roman"/>
          <w:b/>
          <w:spacing w:val="-12"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 xml:space="preserve">2: DIDATTICA E SUPPORTO AI </w:t>
      </w:r>
      <w:r w:rsidRPr="00B214FA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DOCENTI </w:t>
      </w:r>
      <w:r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>–</w:t>
      </w:r>
      <w:r w:rsidRPr="00B214FA">
        <w:rPr>
          <w:rFonts w:ascii="Times New Roman" w:eastAsia="Calibri" w:hAnsi="Times New Roman" w:cs="Times New Roman"/>
          <w:b/>
          <w:spacing w:val="-2"/>
          <w:kern w:val="0"/>
          <w14:ligatures w14:val="none"/>
        </w:rPr>
        <w:t xml:space="preserve"> INVALSI</w:t>
      </w:r>
    </w:p>
    <w:p w14:paraId="5F6D0D28" w14:textId="77777777" w:rsidR="00B214FA" w:rsidRPr="00B214FA" w:rsidRDefault="00B214FA" w:rsidP="00B214FA">
      <w:pPr>
        <w:pStyle w:val="Paragrafoelenco"/>
        <w:widowControl w:val="0"/>
        <w:autoSpaceDE w:val="0"/>
        <w:autoSpaceDN w:val="0"/>
        <w:spacing w:after="0" w:line="240" w:lineRule="auto"/>
        <w:ind w:left="837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CECCEDF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Supporto al lavoro docente nella predisposizione delle attività di progettazione curricolare ed extracurricolare;</w:t>
      </w:r>
    </w:p>
    <w:p w14:paraId="53C939A5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Supporto e accoglienza dei docenti in ingresso;</w:t>
      </w:r>
    </w:p>
    <w:p w14:paraId="69B559D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Analisi dei bisogni formativi dei docenti e coordinamento del piano di formazione e aggiornamento;</w:t>
      </w:r>
    </w:p>
    <w:p w14:paraId="6D4554D7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Organizza e coordina la procedura relativa all’anno di prova dei neo-immessi;</w:t>
      </w:r>
    </w:p>
    <w:p w14:paraId="17D4A8F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 Predispone una mappa delle professionalità presenti nell’Istituto;</w:t>
      </w:r>
    </w:p>
    <w:p w14:paraId="546355D0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Diffonde tra il personale le nuove disposizioni normative e le innovazioni didattiche e informatiche in collaborazione con l’A.D.;</w:t>
      </w:r>
    </w:p>
    <w:p w14:paraId="01DFE1FC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Collabora con l’Animatore Digitale per la costituzione di un archivio digitale;</w:t>
      </w:r>
    </w:p>
    <w:p w14:paraId="04ED36B9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Organizzazione e gestione delle prove INVALSI: iscrizione alle prove, raccolta dei dati di contesto, inserimento dei dati al sistema, organizzazione delle giornate di somministrazione;</w:t>
      </w:r>
    </w:p>
    <w:p w14:paraId="1B591733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alle riunioni dello staff dirigenziale al fine di monitorare in itinere l’andamento delle attività realizzate;</w:t>
      </w:r>
    </w:p>
    <w:p w14:paraId="43DBCEA4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Presenta un report di rendicontazione del lavoro svolto in itinere al Collegio Docenti e in chiusura dell’anno scolastico in correlazione al piano delle attività programmato, ai sotto-obiettivi ed ai risultati conseguiti.</w:t>
      </w:r>
    </w:p>
    <w:p w14:paraId="7E5F0FA7" w14:textId="284184B6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Componente Nucleo Interno di Valutazione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5F247F23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910ECD8" w14:textId="1129720F" w:rsidR="00B214FA" w:rsidRPr="00B214FA" w:rsidRDefault="00B214FA" w:rsidP="00B214F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 xml:space="preserve">AREA 3: </w:t>
      </w:r>
      <w:r w:rsidRPr="00B214FA">
        <w:rPr>
          <w:rFonts w:ascii="Times New Roman" w:eastAsia="Calibri" w:hAnsi="Times New Roman" w:cs="Times New Roman"/>
          <w:b/>
          <w:caps/>
          <w:kern w:val="0"/>
          <w14:ligatures w14:val="none"/>
        </w:rPr>
        <w:t>interventi e servizi per gli studenti: accoglienza, tutoraggio, continuità, orientamento, dispersione</w:t>
      </w:r>
    </w:p>
    <w:p w14:paraId="2634AF04" w14:textId="77777777" w:rsidR="00B214FA" w:rsidRPr="00B214FA" w:rsidRDefault="00B214FA" w:rsidP="00B214FA">
      <w:pPr>
        <w:pStyle w:val="Paragrafoelenco"/>
        <w:widowControl w:val="0"/>
        <w:autoSpaceDE w:val="0"/>
        <w:autoSpaceDN w:val="0"/>
        <w:spacing w:after="0" w:line="240" w:lineRule="auto"/>
        <w:ind w:left="837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AB9DA43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Organizzazione e gestione delle attività di accoglienza e di integrazione di tutti gli alunni;</w:t>
      </w:r>
    </w:p>
    <w:p w14:paraId="06F71F06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Monitoraggio delle situazioni di disagio (sociale, culturale...) e/o difficoltà di apprendimento individuate dai consigli di classe e predisposizione, anche in accordo con le famiglie degli alunni, di strategie idonee a scongiurare l’abbandono scolastico;</w:t>
      </w:r>
    </w:p>
    <w:p w14:paraId="516DE51F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Raccolta e diffusione tra i docenti dei consigli delle informazioni relative agli alunni in situazione di disagio/svantaggio e predisposizione di attività di intervento;</w:t>
      </w:r>
    </w:p>
    <w:p w14:paraId="7FFBBC16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Predisposizione di iniziative per il potenziamento e la valorizzazione delle eccellenze;</w:t>
      </w:r>
    </w:p>
    <w:p w14:paraId="776B926C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Monitoraggio mensile delle assenze, adempimenti agli Organi competenti degli alunni inadempienti; </w:t>
      </w:r>
    </w:p>
    <w:p w14:paraId="74DD31F1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Organizzazione e gestione delle attività di continuità e Orientamento scolastico sia all’interno del curricolo che nel passaggio tra i vari segmenti scolastici;</w:t>
      </w:r>
    </w:p>
    <w:p w14:paraId="64D1DC5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Monitoraggio dei provvedimenti disciplinari;</w:t>
      </w:r>
    </w:p>
    <w:p w14:paraId="61FFD8B0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alle riunioni dello staff dirigenziale al fine di monitorare in itinere l’andamento delle attività realizzate;</w:t>
      </w:r>
    </w:p>
    <w:p w14:paraId="2F28D046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Presenta un report di rendicontazione del lavoro svolto in itinere al Collegio Docenti e in chiusura dell’anno scolastico in correlazione al piano delle attività programmato, ai sotto-obiettivi ed ai risultati conseguiti.</w:t>
      </w:r>
    </w:p>
    <w:p w14:paraId="09AC818D" w14:textId="65A428AB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Componente Nucleo Interno di Valutazione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08952920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C910C26" w14:textId="45C170F2" w:rsidR="00B214FA" w:rsidRPr="00B214FA" w:rsidRDefault="00B214FA" w:rsidP="00B214F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AREA 4:</w:t>
      </w:r>
      <w:r w:rsidRPr="00B214FA">
        <w:rPr>
          <w:rFonts w:ascii="Times New Roman" w:eastAsia="Calibri" w:hAnsi="Times New Roman" w:cs="Times New Roman"/>
          <w:b/>
          <w:caps/>
          <w:spacing w:val="-13"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caps/>
          <w:kern w:val="0"/>
          <w14:ligatures w14:val="none"/>
        </w:rPr>
        <w:t>inclusione e benessere a scuola</w:t>
      </w:r>
    </w:p>
    <w:p w14:paraId="483640C8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2C8DA0A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Accoglienza e inserimento degli alunni con Bisogni educativi speciali, dei nuovi insegnanti di sostegno e degli operatori addetti all’assistenza;</w:t>
      </w:r>
    </w:p>
    <w:p w14:paraId="4E61949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Coordinamento delle attività di inserimento e di integrazione degli alunni con Disabilità, DSA o BES;</w:t>
      </w:r>
    </w:p>
    <w:p w14:paraId="108F22D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Promozione coordinamento e verbalizzazione degli incontri con l’equipe psico-medico-pedagogica e gli operatori scolastici e archiviazione tempestiva del materiale raccolto ed 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elaborato;</w:t>
      </w:r>
    </w:p>
    <w:p w14:paraId="5E38DA8A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Coordinamento nell’aggiornamento della modulistica per la redazione dei PEI e dei PDP;</w:t>
      </w:r>
    </w:p>
    <w:p w14:paraId="4624B5B3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Stesura e aggiornamento del PAI;</w:t>
      </w:r>
    </w:p>
    <w:p w14:paraId="095B7E81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Condivide con il Dirigente Scolastico, lo staff dirigenziale e le altre FF.SS. gli impegni e le responsabilità per sostenere il processo di inclusione degli studenti con BES;</w:t>
      </w:r>
    </w:p>
    <w:p w14:paraId="1610D29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alle riunioni dello staff dirigenziale al fine di monitorare in itinere l’andamento delle attività realizzate;</w:t>
      </w:r>
    </w:p>
    <w:p w14:paraId="1E6C89E8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Presenta un report di rendicontazione del lavoro svolto in itinere al Collegio Docenti e in chiusura dell’anno scolastico in correlazione al piano delle attività programmato, ai sotto-obiettivi ed ai risultati conseguiti.</w:t>
      </w:r>
    </w:p>
    <w:p w14:paraId="44F35DF3" w14:textId="7A5756C1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Componente Nucleo Interno di Valutazione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669A0984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0953C79" w14:textId="02DCC907" w:rsidR="00B214FA" w:rsidRPr="00B214FA" w:rsidRDefault="00B214FA" w:rsidP="00B214F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AREA 5:</w:t>
      </w:r>
      <w:r w:rsidRPr="00B214FA">
        <w:rPr>
          <w:rFonts w:ascii="Times New Roman" w:eastAsia="Calibri" w:hAnsi="Times New Roman" w:cs="Times New Roman"/>
          <w:b/>
          <w:spacing w:val="-13"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ORIENTAMENTO</w:t>
      </w:r>
      <w:r w:rsidRPr="00B214FA">
        <w:rPr>
          <w:rFonts w:ascii="Times New Roman" w:eastAsia="Calibri" w:hAnsi="Times New Roman" w:cs="Times New Roman"/>
          <w:b/>
          <w:spacing w:val="-12"/>
          <w:kern w:val="0"/>
          <w14:ligatures w14:val="none"/>
        </w:rPr>
        <w:t xml:space="preserve"> </w:t>
      </w:r>
      <w:r w:rsidRPr="00B214FA">
        <w:rPr>
          <w:rFonts w:ascii="Times New Roman" w:eastAsia="Calibri" w:hAnsi="Times New Roman" w:cs="Times New Roman"/>
          <w:b/>
          <w:kern w:val="0"/>
          <w14:ligatures w14:val="none"/>
        </w:rPr>
        <w:t>IN USCITA E RAPPORTI CON ENTI ESTERNI</w:t>
      </w:r>
    </w:p>
    <w:p w14:paraId="1758784D" w14:textId="77777777" w:rsidR="00B214FA" w:rsidRDefault="00B214FA" w:rsidP="00B214FA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B9D6811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Realizza iniziative volte alla conoscenza della realtà sociale e delle opportunità offerte ai giovani dal territorio;</w:t>
      </w:r>
    </w:p>
    <w:p w14:paraId="70AE2FF6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Gestisce l’orientamento in uscita con la promozione di incontri informativi/formativi con le Università e con gli Enti di formazione professionale;</w:t>
      </w:r>
    </w:p>
    <w:p w14:paraId="6572DDC3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alla costituzione di reti di scuole per la realizzazione di progetti di interesse comune nell’ambito della formazione;</w:t>
      </w:r>
    </w:p>
    <w:p w14:paraId="02B2632D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agli incontri di staff per la realizzazione di progetti di miglioramento, di percorsi formativi innovativi coerenti con i profili d’uscita dei singoli indirizzi di studio;</w:t>
      </w:r>
    </w:p>
    <w:p w14:paraId="109366F4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Cura l’implementazione delle attività di conoscenza – da parte degli studenti della scuola – del mercato del lavoro;</w:t>
      </w:r>
    </w:p>
    <w:p w14:paraId="01E15B90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Coordina i rapporti con gli Enti e Agenzie di formazione esterne per studenti dell’ultimo biennio;</w:t>
      </w:r>
    </w:p>
    <w:p w14:paraId="3D826147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Gestisce i rapporti con i Centri per l’Impiego</w:t>
      </w:r>
    </w:p>
    <w:p w14:paraId="4DDAC2F3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Territoriali;</w:t>
      </w:r>
    </w:p>
    <w:p w14:paraId="5C75D32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Gestisce la partecipazione agli eventi organizzati dal Comune, dalla Città Metropolitana, dalla Regione e da Associazioni Nazionali.</w:t>
      </w:r>
    </w:p>
    <w:p w14:paraId="2F33123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Partecipa alle riunioni dello staff dirigenziale al fine di monitorare in itinere l’andamento delle attività realizzate;</w:t>
      </w:r>
    </w:p>
    <w:p w14:paraId="554F33B4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Presenta un report di rendicontazione del lavoro svolto in itinere al Collegio Docenti e in chiusura dell’anno scolastico.</w:t>
      </w:r>
    </w:p>
    <w:p w14:paraId="7693CD37" w14:textId="68861BBB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left="140"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B214F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Componente Nucleo Interno di Valutazione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4997C80B" w14:textId="77777777" w:rsidR="00B214FA" w:rsidRPr="00B214FA" w:rsidRDefault="00B214FA" w:rsidP="00B214FA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sectPr w:rsidR="00B214FA" w:rsidRPr="00B214F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404B" w14:textId="77777777" w:rsidR="00B214FA" w:rsidRDefault="00B214FA" w:rsidP="00B214FA">
      <w:pPr>
        <w:spacing w:after="0" w:line="240" w:lineRule="auto"/>
      </w:pPr>
      <w:r>
        <w:separator/>
      </w:r>
    </w:p>
  </w:endnote>
  <w:endnote w:type="continuationSeparator" w:id="0">
    <w:p w14:paraId="7E784F98" w14:textId="77777777" w:rsidR="00B214FA" w:rsidRDefault="00B214FA" w:rsidP="00B2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C097" w14:textId="77777777" w:rsidR="00B214FA" w:rsidRDefault="00B214FA" w:rsidP="00B214FA">
      <w:pPr>
        <w:spacing w:after="0" w:line="240" w:lineRule="auto"/>
      </w:pPr>
      <w:r>
        <w:separator/>
      </w:r>
    </w:p>
  </w:footnote>
  <w:footnote w:type="continuationSeparator" w:id="0">
    <w:p w14:paraId="1EB62F4A" w14:textId="77777777" w:rsidR="00B214FA" w:rsidRDefault="00B214FA" w:rsidP="00B2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52B3" w14:textId="3EF55D04" w:rsidR="00B214FA" w:rsidRDefault="00B214FA">
    <w:pPr>
      <w:pStyle w:val="Intestazione"/>
    </w:pPr>
    <w:r>
      <w:rPr>
        <w:noProof/>
      </w:rPr>
      <w:drawing>
        <wp:inline distT="0" distB="0" distL="0" distR="0" wp14:anchorId="54240272" wp14:editId="2AD816F4">
          <wp:extent cx="6120765" cy="975360"/>
          <wp:effectExtent l="0" t="0" r="0" b="0"/>
          <wp:docPr id="8174278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38F"/>
    <w:multiLevelType w:val="hybridMultilevel"/>
    <w:tmpl w:val="68B2100A"/>
    <w:lvl w:ilvl="0" w:tplc="04100009">
      <w:start w:val="1"/>
      <w:numFmt w:val="bullet"/>
      <w:lvlText w:val=""/>
      <w:lvlJc w:val="left"/>
      <w:pPr>
        <w:ind w:left="8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4BEF49D1"/>
    <w:multiLevelType w:val="hybridMultilevel"/>
    <w:tmpl w:val="5900C452"/>
    <w:lvl w:ilvl="0" w:tplc="FDD228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B0344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0D76D52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AD58B49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A66AB56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C45A61A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930C9C4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068A2D7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6FB4D1D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 w16cid:durableId="936139238">
    <w:abstractNumId w:val="1"/>
  </w:num>
  <w:num w:numId="2" w16cid:durableId="2174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FA"/>
    <w:rsid w:val="0069112C"/>
    <w:rsid w:val="00933C3B"/>
    <w:rsid w:val="00B214FA"/>
    <w:rsid w:val="00D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BFCCB3"/>
  <w15:chartTrackingRefBased/>
  <w15:docId w15:val="{06B34373-0685-4771-B069-ACAA37AC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1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1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1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1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1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1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1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1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14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14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14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14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14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14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1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1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14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14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14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1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14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14F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1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4FA"/>
  </w:style>
  <w:style w:type="paragraph" w:styleId="Pidipagina">
    <w:name w:val="footer"/>
    <w:basedOn w:val="Normale"/>
    <w:link w:val="PidipaginaCarattere"/>
    <w:uiPriority w:val="99"/>
    <w:unhideWhenUsed/>
    <w:rsid w:val="00B21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1E9C-C419-461E-9E36-FE25589F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2025-09-01T10:59:00Z</dcterms:created>
  <dcterms:modified xsi:type="dcterms:W3CDTF">2025-09-01T11:07:00Z</dcterms:modified>
</cp:coreProperties>
</file>